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0125" w14:textId="77777777" w:rsidR="00140C94" w:rsidRDefault="00140C94" w:rsidP="00140C94">
      <w:pPr>
        <w:jc w:val="center"/>
        <w:rPr>
          <w:b/>
          <w:bCs/>
          <w:sz w:val="28"/>
          <w:szCs w:val="28"/>
        </w:rPr>
      </w:pPr>
      <w:r w:rsidRPr="00A012FB">
        <w:rPr>
          <w:noProof/>
        </w:rPr>
        <w:drawing>
          <wp:inline distT="0" distB="0" distL="0" distR="0" wp14:anchorId="20C69BAB" wp14:editId="6E801797">
            <wp:extent cx="3162300" cy="10001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1000125"/>
                    </a:xfrm>
                    <a:prstGeom prst="rect">
                      <a:avLst/>
                    </a:prstGeom>
                    <a:noFill/>
                    <a:ln>
                      <a:noFill/>
                    </a:ln>
                  </pic:spPr>
                </pic:pic>
              </a:graphicData>
            </a:graphic>
          </wp:inline>
        </w:drawing>
      </w:r>
    </w:p>
    <w:p w14:paraId="6B1367AC" w14:textId="77777777" w:rsidR="00140C94" w:rsidRDefault="00140C94" w:rsidP="00140C94">
      <w:pPr>
        <w:jc w:val="center"/>
        <w:rPr>
          <w:b/>
          <w:bCs/>
          <w:sz w:val="28"/>
          <w:szCs w:val="28"/>
        </w:rPr>
      </w:pPr>
    </w:p>
    <w:p w14:paraId="74EA8214" w14:textId="12EEB7F2" w:rsidR="00D16A00" w:rsidRPr="00A407E4" w:rsidRDefault="00D16A00" w:rsidP="00140C94">
      <w:pPr>
        <w:jc w:val="center"/>
        <w:rPr>
          <w:b/>
          <w:bCs/>
          <w:sz w:val="28"/>
          <w:szCs w:val="28"/>
        </w:rPr>
      </w:pPr>
      <w:r w:rsidRPr="00A407E4">
        <w:rPr>
          <w:b/>
          <w:bCs/>
          <w:sz w:val="28"/>
          <w:szCs w:val="28"/>
        </w:rPr>
        <w:t xml:space="preserve">Policy on the </w:t>
      </w:r>
      <w:r>
        <w:rPr>
          <w:b/>
          <w:bCs/>
          <w:sz w:val="28"/>
          <w:szCs w:val="28"/>
        </w:rPr>
        <w:t>U</w:t>
      </w:r>
      <w:r w:rsidRPr="00A407E4">
        <w:rPr>
          <w:b/>
          <w:bCs/>
          <w:sz w:val="28"/>
          <w:szCs w:val="28"/>
        </w:rPr>
        <w:t xml:space="preserve">se and </w:t>
      </w:r>
      <w:r>
        <w:rPr>
          <w:b/>
          <w:bCs/>
          <w:sz w:val="28"/>
          <w:szCs w:val="28"/>
        </w:rPr>
        <w:t>C</w:t>
      </w:r>
      <w:r w:rsidRPr="00A407E4">
        <w:rPr>
          <w:b/>
          <w:bCs/>
          <w:sz w:val="28"/>
          <w:szCs w:val="28"/>
        </w:rPr>
        <w:t xml:space="preserve">harging for Southwell’s Parks and </w:t>
      </w:r>
      <w:r>
        <w:rPr>
          <w:b/>
          <w:bCs/>
          <w:sz w:val="28"/>
          <w:szCs w:val="28"/>
        </w:rPr>
        <w:t>G</w:t>
      </w:r>
      <w:r w:rsidRPr="00A407E4">
        <w:rPr>
          <w:b/>
          <w:bCs/>
          <w:sz w:val="28"/>
          <w:szCs w:val="28"/>
        </w:rPr>
        <w:t xml:space="preserve">reen </w:t>
      </w:r>
      <w:r>
        <w:rPr>
          <w:b/>
          <w:bCs/>
          <w:sz w:val="28"/>
          <w:szCs w:val="28"/>
        </w:rPr>
        <w:t>S</w:t>
      </w:r>
      <w:r w:rsidRPr="00A407E4">
        <w:rPr>
          <w:b/>
          <w:bCs/>
          <w:sz w:val="28"/>
          <w:szCs w:val="28"/>
        </w:rPr>
        <w:t xml:space="preserve">paces </w:t>
      </w:r>
      <w:r w:rsidRPr="00A407E4">
        <w:rPr>
          <w:b/>
          <w:bCs/>
          <w:sz w:val="28"/>
          <w:szCs w:val="28"/>
        </w:rPr>
        <w:br/>
        <w:t>including the War Memorial Recreation Ground</w:t>
      </w:r>
      <w:r>
        <w:rPr>
          <w:b/>
          <w:bCs/>
          <w:sz w:val="28"/>
          <w:szCs w:val="28"/>
        </w:rPr>
        <w:t xml:space="preserve"> </w:t>
      </w:r>
    </w:p>
    <w:p w14:paraId="638D351F" w14:textId="77777777" w:rsidR="00D16A00" w:rsidRDefault="00D16A00" w:rsidP="00A407E4"/>
    <w:p w14:paraId="3B3BC9D8" w14:textId="4B3225E1" w:rsidR="00D16A00" w:rsidRDefault="00D16A00" w:rsidP="00A407E4">
      <w:pPr>
        <w:rPr>
          <w:sz w:val="20"/>
          <w:szCs w:val="20"/>
        </w:rPr>
      </w:pPr>
      <w:r>
        <w:rPr>
          <w:sz w:val="20"/>
          <w:szCs w:val="20"/>
        </w:rPr>
        <w:t>Southwell</w:t>
      </w:r>
      <w:r w:rsidRPr="00A407E4">
        <w:rPr>
          <w:sz w:val="20"/>
          <w:szCs w:val="20"/>
        </w:rPr>
        <w:t xml:space="preserve"> is fortunate in having </w:t>
      </w:r>
      <w:r>
        <w:rPr>
          <w:sz w:val="20"/>
          <w:szCs w:val="20"/>
        </w:rPr>
        <w:t>many parks and green spaces which are in the care of Southwell Town Council (STC)</w:t>
      </w:r>
      <w:r w:rsidRPr="00A407E4">
        <w:rPr>
          <w:sz w:val="20"/>
          <w:szCs w:val="20"/>
        </w:rPr>
        <w:t xml:space="preserve">. </w:t>
      </w:r>
      <w:r>
        <w:rPr>
          <w:sz w:val="20"/>
          <w:szCs w:val="20"/>
        </w:rPr>
        <w:t>They provide recreation areas for residents. Some areas are reserved for individual recognised club sports such as the Bowls Club and Tennis Club, while some areas are maintained to facilitate football. STC receive payment for this maintenance.</w:t>
      </w:r>
    </w:p>
    <w:p w14:paraId="7FBB264D" w14:textId="77777777" w:rsidR="00D16A00" w:rsidRDefault="00D16A00" w:rsidP="00A407E4">
      <w:pPr>
        <w:rPr>
          <w:sz w:val="20"/>
          <w:szCs w:val="20"/>
        </w:rPr>
      </w:pPr>
    </w:p>
    <w:p w14:paraId="49B95913" w14:textId="5DE3F709" w:rsidR="00D16A00" w:rsidRDefault="00D16A00" w:rsidP="00A407E4">
      <w:pPr>
        <w:rPr>
          <w:sz w:val="20"/>
          <w:szCs w:val="20"/>
        </w:rPr>
      </w:pPr>
      <w:r w:rsidRPr="00A407E4">
        <w:rPr>
          <w:sz w:val="20"/>
          <w:szCs w:val="20"/>
        </w:rPr>
        <w:t>There are a number of</w:t>
      </w:r>
      <w:r>
        <w:rPr>
          <w:sz w:val="20"/>
          <w:szCs w:val="20"/>
        </w:rPr>
        <w:t xml:space="preserve"> </w:t>
      </w:r>
      <w:r w:rsidRPr="00A407E4">
        <w:rPr>
          <w:sz w:val="20"/>
          <w:szCs w:val="20"/>
        </w:rPr>
        <w:t xml:space="preserve">different </w:t>
      </w:r>
      <w:r>
        <w:rPr>
          <w:sz w:val="20"/>
          <w:szCs w:val="20"/>
        </w:rPr>
        <w:t xml:space="preserve">anticipated </w:t>
      </w:r>
      <w:r w:rsidRPr="00A407E4">
        <w:rPr>
          <w:sz w:val="20"/>
          <w:szCs w:val="20"/>
        </w:rPr>
        <w:t>use</w:t>
      </w:r>
      <w:r>
        <w:rPr>
          <w:sz w:val="20"/>
          <w:szCs w:val="20"/>
        </w:rPr>
        <w:t>s</w:t>
      </w:r>
      <w:r w:rsidRPr="00A407E4">
        <w:rPr>
          <w:sz w:val="20"/>
          <w:szCs w:val="20"/>
        </w:rPr>
        <w:t xml:space="preserve"> of the </w:t>
      </w:r>
      <w:r>
        <w:rPr>
          <w:sz w:val="20"/>
          <w:szCs w:val="20"/>
        </w:rPr>
        <w:t>parks and green spaces both commercial and charitable. They have been used for sports, food stalls and fairs. The health benefits of spending time outdoor</w:t>
      </w:r>
      <w:r w:rsidR="00A03918">
        <w:rPr>
          <w:sz w:val="20"/>
          <w:szCs w:val="20"/>
        </w:rPr>
        <w:t>s</w:t>
      </w:r>
      <w:r>
        <w:rPr>
          <w:sz w:val="20"/>
          <w:szCs w:val="20"/>
        </w:rPr>
        <w:t xml:space="preserve"> are well known and while it is difficult to foresee every eventuality, it is anticipated that the usage will increase. </w:t>
      </w:r>
      <w:r w:rsidRPr="00A407E4">
        <w:rPr>
          <w:sz w:val="20"/>
          <w:szCs w:val="20"/>
        </w:rPr>
        <w:t>This p</w:t>
      </w:r>
      <w:r>
        <w:rPr>
          <w:sz w:val="20"/>
          <w:szCs w:val="20"/>
        </w:rPr>
        <w:t xml:space="preserve">olicy seeks </w:t>
      </w:r>
      <w:r w:rsidRPr="00A407E4">
        <w:rPr>
          <w:sz w:val="20"/>
          <w:szCs w:val="20"/>
        </w:rPr>
        <w:t xml:space="preserve">to clarify </w:t>
      </w:r>
      <w:r>
        <w:rPr>
          <w:sz w:val="20"/>
          <w:szCs w:val="20"/>
        </w:rPr>
        <w:t>STC’</w:t>
      </w:r>
      <w:r w:rsidRPr="00A407E4">
        <w:rPr>
          <w:sz w:val="20"/>
          <w:szCs w:val="20"/>
        </w:rPr>
        <w:t>s</w:t>
      </w:r>
      <w:r>
        <w:rPr>
          <w:sz w:val="20"/>
          <w:szCs w:val="20"/>
        </w:rPr>
        <w:t xml:space="preserve"> </w:t>
      </w:r>
      <w:r w:rsidRPr="00A407E4">
        <w:rPr>
          <w:sz w:val="20"/>
          <w:szCs w:val="20"/>
        </w:rPr>
        <w:t xml:space="preserve">position on the use of the </w:t>
      </w:r>
      <w:r>
        <w:rPr>
          <w:sz w:val="20"/>
          <w:szCs w:val="20"/>
        </w:rPr>
        <w:t>areas under its control and the manner in which charges would be determined</w:t>
      </w:r>
      <w:r w:rsidRPr="00A407E4">
        <w:rPr>
          <w:sz w:val="20"/>
          <w:szCs w:val="20"/>
        </w:rPr>
        <w:t>.</w:t>
      </w:r>
    </w:p>
    <w:p w14:paraId="669B068A" w14:textId="77777777" w:rsidR="00D16A00" w:rsidRPr="00431DDE" w:rsidRDefault="00D16A00" w:rsidP="00A407E4">
      <w:pPr>
        <w:rPr>
          <w:sz w:val="20"/>
          <w:szCs w:val="20"/>
        </w:rPr>
      </w:pPr>
    </w:p>
    <w:p w14:paraId="6456D7C3" w14:textId="77777777" w:rsidR="00D16A00" w:rsidRPr="00431DDE" w:rsidRDefault="00D16A00" w:rsidP="00431DDE">
      <w:pPr>
        <w:shd w:val="clear" w:color="auto" w:fill="FFFFFF"/>
        <w:rPr>
          <w:rFonts w:cs="Arial"/>
          <w:sz w:val="20"/>
          <w:szCs w:val="20"/>
          <w:lang w:eastAsia="en-GB"/>
        </w:rPr>
      </w:pPr>
      <w:r w:rsidRPr="00431DDE">
        <w:rPr>
          <w:rFonts w:cs="Arial"/>
          <w:sz w:val="20"/>
          <w:szCs w:val="20"/>
          <w:lang w:eastAsia="en-GB"/>
        </w:rPr>
        <w:t>The reserved areas have special arrangements for them in terms of maintenance with, in the case of</w:t>
      </w:r>
    </w:p>
    <w:p w14:paraId="72A048CD" w14:textId="77777777" w:rsidR="00D16A00" w:rsidRPr="00431DDE" w:rsidRDefault="00D16A00" w:rsidP="00431DDE">
      <w:pPr>
        <w:shd w:val="clear" w:color="auto" w:fill="FFFFFF"/>
        <w:rPr>
          <w:rFonts w:cs="Arial"/>
          <w:sz w:val="20"/>
          <w:szCs w:val="20"/>
          <w:lang w:eastAsia="en-GB"/>
        </w:rPr>
      </w:pPr>
      <w:r w:rsidRPr="00431DDE">
        <w:rPr>
          <w:rFonts w:cs="Arial"/>
          <w:sz w:val="20"/>
          <w:szCs w:val="20"/>
          <w:lang w:eastAsia="en-GB"/>
        </w:rPr>
        <w:t>football, the Clubs paying the Town Council for rent of the pitch, and for the specialized treatment that the</w:t>
      </w:r>
    </w:p>
    <w:p w14:paraId="0A15CF12" w14:textId="77777777" w:rsidR="00D16A00" w:rsidRPr="00431DDE" w:rsidRDefault="00D16A00" w:rsidP="00431DDE">
      <w:pPr>
        <w:shd w:val="clear" w:color="auto" w:fill="FFFFFF"/>
        <w:rPr>
          <w:rFonts w:cs="Arial"/>
          <w:sz w:val="20"/>
          <w:szCs w:val="20"/>
          <w:lang w:eastAsia="en-GB"/>
        </w:rPr>
      </w:pPr>
      <w:r w:rsidRPr="00431DDE">
        <w:rPr>
          <w:rFonts w:cs="Arial"/>
          <w:sz w:val="20"/>
          <w:szCs w:val="20"/>
          <w:lang w:eastAsia="en-GB"/>
        </w:rPr>
        <w:t>pitch[es] get on request. We also try to help our residents by encouraging refreshment facilities to trade,</w:t>
      </w:r>
    </w:p>
    <w:p w14:paraId="01B59CEA" w14:textId="77777777" w:rsidR="00D16A00" w:rsidRPr="00431DDE" w:rsidRDefault="00D16A00" w:rsidP="00431DDE">
      <w:pPr>
        <w:shd w:val="clear" w:color="auto" w:fill="FFFFFF"/>
        <w:rPr>
          <w:rFonts w:cs="Arial"/>
          <w:sz w:val="20"/>
          <w:szCs w:val="20"/>
          <w:lang w:eastAsia="en-GB"/>
        </w:rPr>
      </w:pPr>
      <w:r w:rsidRPr="00431DDE">
        <w:rPr>
          <w:rFonts w:cs="Arial"/>
          <w:sz w:val="20"/>
          <w:szCs w:val="20"/>
          <w:lang w:eastAsia="en-GB"/>
        </w:rPr>
        <w:t>the mobile food vans on our land are subject to different and specific financial arrangements.</w:t>
      </w:r>
    </w:p>
    <w:p w14:paraId="2F517967" w14:textId="77777777" w:rsidR="00D16A00" w:rsidRPr="00431DDE" w:rsidRDefault="00D16A00" w:rsidP="00A407E4">
      <w:pPr>
        <w:rPr>
          <w:sz w:val="20"/>
          <w:szCs w:val="20"/>
        </w:rPr>
      </w:pPr>
    </w:p>
    <w:p w14:paraId="63AB2754" w14:textId="77777777" w:rsidR="00D16A00" w:rsidRDefault="00D16A00" w:rsidP="00A407E4">
      <w:pPr>
        <w:rPr>
          <w:sz w:val="20"/>
          <w:szCs w:val="20"/>
        </w:rPr>
      </w:pPr>
      <w:r w:rsidRPr="00A407E4">
        <w:rPr>
          <w:sz w:val="20"/>
          <w:szCs w:val="20"/>
        </w:rPr>
        <w:t>STC reserves the right to hire out the park</w:t>
      </w:r>
      <w:r>
        <w:rPr>
          <w:sz w:val="20"/>
          <w:szCs w:val="20"/>
        </w:rPr>
        <w:t>s and green spaces</w:t>
      </w:r>
      <w:r w:rsidRPr="00A407E4">
        <w:rPr>
          <w:sz w:val="20"/>
          <w:szCs w:val="20"/>
        </w:rPr>
        <w:t xml:space="preserve"> </w:t>
      </w:r>
      <w:r>
        <w:rPr>
          <w:sz w:val="20"/>
          <w:szCs w:val="20"/>
        </w:rPr>
        <w:t xml:space="preserve">under its care </w:t>
      </w:r>
      <w:r w:rsidRPr="00A407E4">
        <w:rPr>
          <w:sz w:val="20"/>
          <w:szCs w:val="20"/>
        </w:rPr>
        <w:t xml:space="preserve">for specific events, either commercial or charitable. The costs </w:t>
      </w:r>
      <w:r>
        <w:rPr>
          <w:sz w:val="20"/>
          <w:szCs w:val="20"/>
        </w:rPr>
        <w:t xml:space="preserve">for </w:t>
      </w:r>
      <w:r w:rsidRPr="00A407E4">
        <w:rPr>
          <w:sz w:val="20"/>
          <w:szCs w:val="20"/>
        </w:rPr>
        <w:t>th</w:t>
      </w:r>
      <w:r>
        <w:rPr>
          <w:sz w:val="20"/>
          <w:szCs w:val="20"/>
        </w:rPr>
        <w:t>is</w:t>
      </w:r>
      <w:r w:rsidRPr="00A407E4">
        <w:rPr>
          <w:sz w:val="20"/>
          <w:szCs w:val="20"/>
        </w:rPr>
        <w:t xml:space="preserve"> are </w:t>
      </w:r>
      <w:r>
        <w:rPr>
          <w:sz w:val="20"/>
          <w:szCs w:val="20"/>
        </w:rPr>
        <w:t>outlined</w:t>
      </w:r>
      <w:r w:rsidRPr="00A407E4">
        <w:rPr>
          <w:sz w:val="20"/>
          <w:szCs w:val="20"/>
        </w:rPr>
        <w:t xml:space="preserve"> in our hire policies</w:t>
      </w:r>
      <w:r>
        <w:rPr>
          <w:sz w:val="20"/>
          <w:szCs w:val="20"/>
        </w:rPr>
        <w:t>, but should a request fall outside of the normal price structure, the following considerations should be made when deciding the charge:</w:t>
      </w:r>
    </w:p>
    <w:p w14:paraId="3810BA3A" w14:textId="77777777" w:rsidR="00D16A00" w:rsidRDefault="00D16A00" w:rsidP="00A407E4">
      <w:pPr>
        <w:rPr>
          <w:sz w:val="20"/>
          <w:szCs w:val="20"/>
        </w:rPr>
      </w:pPr>
    </w:p>
    <w:p w14:paraId="74C50E72" w14:textId="77777777" w:rsidR="00D16A00" w:rsidRPr="00520F68" w:rsidRDefault="00D16A00" w:rsidP="00520F68">
      <w:pPr>
        <w:pStyle w:val="ListParagraph"/>
        <w:numPr>
          <w:ilvl w:val="0"/>
          <w:numId w:val="1"/>
        </w:numPr>
        <w:ind w:left="284" w:hanging="284"/>
        <w:rPr>
          <w:sz w:val="20"/>
          <w:szCs w:val="20"/>
        </w:rPr>
      </w:pPr>
      <w:r>
        <w:rPr>
          <w:sz w:val="20"/>
          <w:szCs w:val="20"/>
        </w:rPr>
        <w:t xml:space="preserve">Are </w:t>
      </w:r>
      <w:r w:rsidRPr="00520F68">
        <w:rPr>
          <w:sz w:val="20"/>
          <w:szCs w:val="20"/>
        </w:rPr>
        <w:t xml:space="preserve">the direct </w:t>
      </w:r>
      <w:r>
        <w:rPr>
          <w:sz w:val="20"/>
          <w:szCs w:val="20"/>
        </w:rPr>
        <w:t>and/</w:t>
      </w:r>
      <w:r w:rsidRPr="00520F68">
        <w:rPr>
          <w:sz w:val="20"/>
          <w:szCs w:val="20"/>
        </w:rPr>
        <w:t>or indirect cost to STC met</w:t>
      </w:r>
      <w:r>
        <w:rPr>
          <w:sz w:val="20"/>
          <w:szCs w:val="20"/>
        </w:rPr>
        <w:t>?</w:t>
      </w:r>
    </w:p>
    <w:p w14:paraId="46C82147" w14:textId="77777777" w:rsidR="00D16A00" w:rsidRPr="00520F68" w:rsidRDefault="00D16A00" w:rsidP="00520F68">
      <w:pPr>
        <w:pStyle w:val="ListParagraph"/>
        <w:numPr>
          <w:ilvl w:val="0"/>
          <w:numId w:val="1"/>
        </w:numPr>
        <w:ind w:left="284" w:hanging="284"/>
        <w:rPr>
          <w:sz w:val="20"/>
          <w:szCs w:val="20"/>
        </w:rPr>
      </w:pPr>
      <w:r>
        <w:rPr>
          <w:sz w:val="20"/>
          <w:szCs w:val="20"/>
        </w:rPr>
        <w:t xml:space="preserve">Are </w:t>
      </w:r>
      <w:r w:rsidRPr="00520F68">
        <w:rPr>
          <w:sz w:val="20"/>
          <w:szCs w:val="20"/>
        </w:rPr>
        <w:t xml:space="preserve">residents </w:t>
      </w:r>
      <w:r>
        <w:rPr>
          <w:sz w:val="20"/>
          <w:szCs w:val="20"/>
        </w:rPr>
        <w:t>u</w:t>
      </w:r>
      <w:r w:rsidRPr="00520F68">
        <w:rPr>
          <w:sz w:val="20"/>
          <w:szCs w:val="20"/>
        </w:rPr>
        <w:t>nable to use the parks/green spaces</w:t>
      </w:r>
      <w:r>
        <w:rPr>
          <w:sz w:val="20"/>
          <w:szCs w:val="20"/>
        </w:rPr>
        <w:t xml:space="preserve"> as usual?</w:t>
      </w:r>
    </w:p>
    <w:p w14:paraId="06B16FFF" w14:textId="77777777" w:rsidR="00D16A00" w:rsidRPr="00520F68" w:rsidRDefault="00D16A00" w:rsidP="00520F68">
      <w:pPr>
        <w:pStyle w:val="ListParagraph"/>
        <w:numPr>
          <w:ilvl w:val="0"/>
          <w:numId w:val="1"/>
        </w:numPr>
        <w:ind w:left="284" w:hanging="284"/>
        <w:rPr>
          <w:sz w:val="20"/>
          <w:szCs w:val="20"/>
        </w:rPr>
      </w:pPr>
      <w:r>
        <w:rPr>
          <w:sz w:val="20"/>
          <w:szCs w:val="20"/>
        </w:rPr>
        <w:t>Are</w:t>
      </w:r>
      <w:r w:rsidRPr="00520F68">
        <w:rPr>
          <w:sz w:val="20"/>
          <w:szCs w:val="20"/>
        </w:rPr>
        <w:t xml:space="preserve"> residents adversely impacted outside of the area</w:t>
      </w:r>
      <w:r>
        <w:rPr>
          <w:sz w:val="20"/>
          <w:szCs w:val="20"/>
        </w:rPr>
        <w:t>s</w:t>
      </w:r>
      <w:r w:rsidRPr="00520F68">
        <w:rPr>
          <w:sz w:val="20"/>
          <w:szCs w:val="20"/>
        </w:rPr>
        <w:t xml:space="preserve"> by parking or</w:t>
      </w:r>
      <w:r>
        <w:rPr>
          <w:sz w:val="20"/>
          <w:szCs w:val="20"/>
        </w:rPr>
        <w:t xml:space="preserve"> </w:t>
      </w:r>
      <w:r w:rsidRPr="00520F68">
        <w:rPr>
          <w:sz w:val="20"/>
          <w:szCs w:val="20"/>
        </w:rPr>
        <w:t>sound</w:t>
      </w:r>
      <w:r>
        <w:rPr>
          <w:sz w:val="20"/>
          <w:szCs w:val="20"/>
        </w:rPr>
        <w:t xml:space="preserve"> etc.?</w:t>
      </w:r>
    </w:p>
    <w:p w14:paraId="60223CE3" w14:textId="77777777" w:rsidR="00D16A00" w:rsidRPr="00A407E4" w:rsidRDefault="00D16A00" w:rsidP="00A407E4">
      <w:pPr>
        <w:rPr>
          <w:sz w:val="20"/>
          <w:szCs w:val="20"/>
        </w:rPr>
      </w:pPr>
    </w:p>
    <w:p w14:paraId="1C86B399" w14:textId="77777777" w:rsidR="00D16A00" w:rsidRDefault="00D16A00" w:rsidP="00A407E4">
      <w:pPr>
        <w:rPr>
          <w:sz w:val="20"/>
          <w:szCs w:val="20"/>
        </w:rPr>
      </w:pPr>
      <w:r>
        <w:rPr>
          <w:sz w:val="20"/>
          <w:szCs w:val="20"/>
        </w:rPr>
        <w:t>The greater the impact to STC and residents, the greater the charge for the event.</w:t>
      </w:r>
    </w:p>
    <w:p w14:paraId="76A4B3F8" w14:textId="77777777" w:rsidR="00D16A00" w:rsidRDefault="00D16A00" w:rsidP="00A407E4">
      <w:pPr>
        <w:rPr>
          <w:sz w:val="20"/>
          <w:szCs w:val="20"/>
        </w:rPr>
      </w:pPr>
    </w:p>
    <w:p w14:paraId="2799248F" w14:textId="77777777" w:rsidR="00D16A00" w:rsidRPr="00A407E4" w:rsidRDefault="00D16A00" w:rsidP="00A407E4">
      <w:pPr>
        <w:rPr>
          <w:sz w:val="20"/>
          <w:szCs w:val="20"/>
        </w:rPr>
      </w:pPr>
      <w:r>
        <w:rPr>
          <w:sz w:val="20"/>
          <w:szCs w:val="20"/>
        </w:rPr>
        <w:t>If</w:t>
      </w:r>
      <w:r w:rsidRPr="00A407E4">
        <w:rPr>
          <w:sz w:val="20"/>
          <w:szCs w:val="20"/>
        </w:rPr>
        <w:t xml:space="preserve"> STC considers </w:t>
      </w:r>
      <w:r>
        <w:rPr>
          <w:sz w:val="20"/>
          <w:szCs w:val="20"/>
        </w:rPr>
        <w:t>that any event will have a</w:t>
      </w:r>
      <w:r w:rsidRPr="00A407E4">
        <w:rPr>
          <w:sz w:val="20"/>
          <w:szCs w:val="20"/>
        </w:rPr>
        <w:t xml:space="preserve"> significant impact on the maintenance of the land</w:t>
      </w:r>
      <w:r>
        <w:rPr>
          <w:sz w:val="20"/>
          <w:szCs w:val="20"/>
        </w:rPr>
        <w:t>, it may seek a refundable deposit. STC’s Clerk has the authority to stop any event if they have concerns about safety or damage to STC property/land.</w:t>
      </w:r>
    </w:p>
    <w:p w14:paraId="391C5858" w14:textId="77777777" w:rsidR="00D16A00" w:rsidRPr="00A407E4" w:rsidRDefault="00D16A00" w:rsidP="00A407E4">
      <w:pPr>
        <w:rPr>
          <w:sz w:val="20"/>
          <w:szCs w:val="20"/>
        </w:rPr>
      </w:pPr>
    </w:p>
    <w:p w14:paraId="0F75EC02" w14:textId="0D890D5B" w:rsidR="00D16A00" w:rsidRPr="00A407E4" w:rsidRDefault="00D16A00" w:rsidP="00A407E4">
      <w:pPr>
        <w:rPr>
          <w:sz w:val="20"/>
          <w:szCs w:val="20"/>
        </w:rPr>
      </w:pPr>
      <w:r w:rsidRPr="00A407E4">
        <w:rPr>
          <w:sz w:val="20"/>
          <w:szCs w:val="20"/>
        </w:rPr>
        <w:t xml:space="preserve">Residents who use the park for sport </w:t>
      </w:r>
      <w:r>
        <w:rPr>
          <w:sz w:val="20"/>
          <w:szCs w:val="20"/>
        </w:rPr>
        <w:t xml:space="preserve">and exercise </w:t>
      </w:r>
      <w:r w:rsidRPr="00A407E4">
        <w:rPr>
          <w:sz w:val="20"/>
          <w:szCs w:val="20"/>
        </w:rPr>
        <w:t xml:space="preserve">are </w:t>
      </w:r>
      <w:r>
        <w:rPr>
          <w:sz w:val="20"/>
          <w:szCs w:val="20"/>
        </w:rPr>
        <w:t>welcome.</w:t>
      </w:r>
      <w:r w:rsidRPr="00A407E4">
        <w:rPr>
          <w:sz w:val="20"/>
          <w:szCs w:val="20"/>
        </w:rPr>
        <w:t xml:space="preserve"> However, </w:t>
      </w:r>
      <w:r>
        <w:rPr>
          <w:sz w:val="20"/>
          <w:szCs w:val="20"/>
        </w:rPr>
        <w:t>r</w:t>
      </w:r>
      <w:r w:rsidRPr="00A407E4">
        <w:rPr>
          <w:sz w:val="20"/>
          <w:szCs w:val="20"/>
        </w:rPr>
        <w:t xml:space="preserve">isks to other users must be mitigated. For example, golfers must ensure that their play is safe </w:t>
      </w:r>
      <w:r>
        <w:rPr>
          <w:sz w:val="20"/>
          <w:szCs w:val="20"/>
        </w:rPr>
        <w:t>(</w:t>
      </w:r>
      <w:r w:rsidR="00140C94" w:rsidRPr="00A407E4">
        <w:rPr>
          <w:sz w:val="20"/>
          <w:szCs w:val="20"/>
        </w:rPr>
        <w:t>e</w:t>
      </w:r>
      <w:r w:rsidR="00140C94">
        <w:rPr>
          <w:sz w:val="20"/>
          <w:szCs w:val="20"/>
        </w:rPr>
        <w:t>.</w:t>
      </w:r>
      <w:r w:rsidR="00140C94" w:rsidRPr="00A407E4">
        <w:rPr>
          <w:sz w:val="20"/>
          <w:szCs w:val="20"/>
        </w:rPr>
        <w:t>g</w:t>
      </w:r>
      <w:r w:rsidR="00140C94">
        <w:rPr>
          <w:sz w:val="20"/>
          <w:szCs w:val="20"/>
        </w:rPr>
        <w:t>.,</w:t>
      </w:r>
      <w:r w:rsidRPr="00A407E4">
        <w:rPr>
          <w:sz w:val="20"/>
          <w:szCs w:val="20"/>
        </w:rPr>
        <w:t xml:space="preserve"> with no persons present in line with their balls intended or actual direction</w:t>
      </w:r>
      <w:r>
        <w:rPr>
          <w:sz w:val="20"/>
          <w:szCs w:val="20"/>
        </w:rPr>
        <w:t>)</w:t>
      </w:r>
      <w:r w:rsidRPr="00A407E4">
        <w:rPr>
          <w:sz w:val="20"/>
          <w:szCs w:val="20"/>
        </w:rPr>
        <w:t xml:space="preserve"> and at their own liability. A</w:t>
      </w:r>
      <w:r>
        <w:rPr>
          <w:sz w:val="20"/>
          <w:szCs w:val="20"/>
        </w:rPr>
        <w:t>nd a</w:t>
      </w:r>
      <w:r w:rsidRPr="00A407E4">
        <w:rPr>
          <w:sz w:val="20"/>
          <w:szCs w:val="20"/>
        </w:rPr>
        <w:t xml:space="preserve">ny damage </w:t>
      </w:r>
      <w:r>
        <w:rPr>
          <w:sz w:val="20"/>
          <w:szCs w:val="20"/>
        </w:rPr>
        <w:t>caused (</w:t>
      </w:r>
      <w:r w:rsidRPr="00A407E4">
        <w:rPr>
          <w:sz w:val="20"/>
          <w:szCs w:val="20"/>
        </w:rPr>
        <w:t>such as divots etc.</w:t>
      </w:r>
      <w:r>
        <w:rPr>
          <w:sz w:val="20"/>
          <w:szCs w:val="20"/>
        </w:rPr>
        <w:t>)</w:t>
      </w:r>
      <w:r w:rsidRPr="00A407E4">
        <w:rPr>
          <w:sz w:val="20"/>
          <w:szCs w:val="20"/>
        </w:rPr>
        <w:t xml:space="preserve"> must be repaired at the time.</w:t>
      </w:r>
    </w:p>
    <w:p w14:paraId="39EBB981" w14:textId="77777777" w:rsidR="00D16A00" w:rsidRPr="00A407E4" w:rsidRDefault="00D16A00" w:rsidP="00A407E4">
      <w:pPr>
        <w:rPr>
          <w:sz w:val="20"/>
          <w:szCs w:val="20"/>
        </w:rPr>
      </w:pPr>
    </w:p>
    <w:p w14:paraId="23386D38" w14:textId="77777777" w:rsidR="00D16A00" w:rsidRPr="00A407E4" w:rsidRDefault="00D16A00" w:rsidP="00A407E4">
      <w:pPr>
        <w:rPr>
          <w:sz w:val="20"/>
          <w:szCs w:val="20"/>
        </w:rPr>
      </w:pPr>
      <w:r w:rsidRPr="00A407E4">
        <w:rPr>
          <w:sz w:val="20"/>
          <w:szCs w:val="20"/>
        </w:rPr>
        <w:t xml:space="preserve">The areas </w:t>
      </w:r>
      <w:r>
        <w:rPr>
          <w:sz w:val="20"/>
          <w:szCs w:val="20"/>
        </w:rPr>
        <w:t>which feature</w:t>
      </w:r>
      <w:r w:rsidRPr="00A407E4">
        <w:rPr>
          <w:sz w:val="20"/>
          <w:szCs w:val="20"/>
        </w:rPr>
        <w:t xml:space="preserve"> play equipment are specifically excluded from this </w:t>
      </w:r>
      <w:r>
        <w:rPr>
          <w:sz w:val="20"/>
          <w:szCs w:val="20"/>
        </w:rPr>
        <w:t>policy</w:t>
      </w:r>
      <w:r w:rsidRPr="00A407E4">
        <w:rPr>
          <w:sz w:val="20"/>
          <w:szCs w:val="20"/>
        </w:rPr>
        <w:t>.</w:t>
      </w:r>
    </w:p>
    <w:p w14:paraId="46C2D1A3" w14:textId="77777777" w:rsidR="00D16A00" w:rsidRPr="00A407E4" w:rsidRDefault="00D16A00" w:rsidP="00A407E4">
      <w:pPr>
        <w:rPr>
          <w:sz w:val="20"/>
          <w:szCs w:val="20"/>
        </w:rPr>
      </w:pPr>
    </w:p>
    <w:p w14:paraId="3AF14151" w14:textId="77777777" w:rsidR="00D16A00" w:rsidRDefault="00D16A00" w:rsidP="00A407E4">
      <w:pPr>
        <w:rPr>
          <w:sz w:val="20"/>
          <w:szCs w:val="20"/>
        </w:rPr>
      </w:pPr>
    </w:p>
    <w:sectPr w:rsidR="00D16A00" w:rsidSect="00A1329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E0BB" w14:textId="77777777" w:rsidR="00140C94" w:rsidRDefault="00140C94" w:rsidP="00140C94">
      <w:r>
        <w:separator/>
      </w:r>
    </w:p>
  </w:endnote>
  <w:endnote w:type="continuationSeparator" w:id="0">
    <w:p w14:paraId="3E096B48" w14:textId="77777777" w:rsidR="00140C94" w:rsidRDefault="00140C94" w:rsidP="0014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7F5E" w14:textId="3EFDC660" w:rsidR="00140C94" w:rsidRDefault="00140C94">
    <w:pPr>
      <w:pStyle w:val="Footer"/>
    </w:pPr>
    <w:r>
      <w:t xml:space="preserve">Policy </w:t>
    </w:r>
    <w:r w:rsidR="005B3819">
      <w:t>11.11</w:t>
    </w:r>
    <w:r>
      <w:t xml:space="preserve"> Use and Charging Parks and Grounds</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20A93DB9" w14:textId="77777777" w:rsidR="00140C94" w:rsidRDefault="0014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E999" w14:textId="77777777" w:rsidR="00140C94" w:rsidRDefault="00140C94" w:rsidP="00140C94">
      <w:r>
        <w:separator/>
      </w:r>
    </w:p>
  </w:footnote>
  <w:footnote w:type="continuationSeparator" w:id="0">
    <w:p w14:paraId="3E0A28E4" w14:textId="77777777" w:rsidR="00140C94" w:rsidRDefault="00140C94" w:rsidP="00140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B52"/>
    <w:multiLevelType w:val="hybridMultilevel"/>
    <w:tmpl w:val="7AFA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14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E4"/>
    <w:rsid w:val="00140C94"/>
    <w:rsid w:val="00277AF6"/>
    <w:rsid w:val="00431DDE"/>
    <w:rsid w:val="00437778"/>
    <w:rsid w:val="004D3307"/>
    <w:rsid w:val="00520F68"/>
    <w:rsid w:val="005B3819"/>
    <w:rsid w:val="005E6056"/>
    <w:rsid w:val="007D29C7"/>
    <w:rsid w:val="0092487D"/>
    <w:rsid w:val="00A03918"/>
    <w:rsid w:val="00A13298"/>
    <w:rsid w:val="00A407E4"/>
    <w:rsid w:val="00D16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053F1"/>
  <w15:docId w15:val="{9ADCD6EC-9DCF-443F-AF9F-F4CA04C5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0F68"/>
    <w:pPr>
      <w:ind w:left="720"/>
      <w:contextualSpacing/>
    </w:pPr>
  </w:style>
  <w:style w:type="paragraph" w:styleId="Header">
    <w:name w:val="header"/>
    <w:basedOn w:val="Normal"/>
    <w:link w:val="HeaderChar"/>
    <w:uiPriority w:val="99"/>
    <w:unhideWhenUsed/>
    <w:rsid w:val="00140C94"/>
    <w:pPr>
      <w:tabs>
        <w:tab w:val="center" w:pos="4513"/>
        <w:tab w:val="right" w:pos="9026"/>
      </w:tabs>
    </w:pPr>
  </w:style>
  <w:style w:type="character" w:customStyle="1" w:styleId="HeaderChar">
    <w:name w:val="Header Char"/>
    <w:basedOn w:val="DefaultParagraphFont"/>
    <w:link w:val="Header"/>
    <w:uiPriority w:val="99"/>
    <w:rsid w:val="00140C94"/>
    <w:rPr>
      <w:sz w:val="24"/>
      <w:szCs w:val="24"/>
      <w:lang w:eastAsia="en-US"/>
    </w:rPr>
  </w:style>
  <w:style w:type="paragraph" w:styleId="Footer">
    <w:name w:val="footer"/>
    <w:basedOn w:val="Normal"/>
    <w:link w:val="FooterChar"/>
    <w:uiPriority w:val="99"/>
    <w:unhideWhenUsed/>
    <w:rsid w:val="00140C94"/>
    <w:pPr>
      <w:tabs>
        <w:tab w:val="center" w:pos="4513"/>
        <w:tab w:val="right" w:pos="9026"/>
      </w:tabs>
    </w:pPr>
  </w:style>
  <w:style w:type="character" w:customStyle="1" w:styleId="FooterChar">
    <w:name w:val="Footer Char"/>
    <w:basedOn w:val="DefaultParagraphFont"/>
    <w:link w:val="Footer"/>
    <w:uiPriority w:val="99"/>
    <w:rsid w:val="00140C9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6579">
      <w:marLeft w:val="0"/>
      <w:marRight w:val="0"/>
      <w:marTop w:val="0"/>
      <w:marBottom w:val="0"/>
      <w:divBdr>
        <w:top w:val="none" w:sz="0" w:space="0" w:color="auto"/>
        <w:left w:val="none" w:sz="0" w:space="0" w:color="auto"/>
        <w:bottom w:val="none" w:sz="0" w:space="0" w:color="auto"/>
        <w:right w:val="none" w:sz="0" w:space="0" w:color="auto"/>
      </w:divBdr>
      <w:divsChild>
        <w:div w:id="544876577">
          <w:marLeft w:val="0"/>
          <w:marRight w:val="0"/>
          <w:marTop w:val="0"/>
          <w:marBottom w:val="0"/>
          <w:divBdr>
            <w:top w:val="none" w:sz="0" w:space="0" w:color="auto"/>
            <w:left w:val="none" w:sz="0" w:space="0" w:color="auto"/>
            <w:bottom w:val="none" w:sz="0" w:space="0" w:color="auto"/>
            <w:right w:val="none" w:sz="0" w:space="0" w:color="auto"/>
          </w:divBdr>
        </w:div>
        <w:div w:id="544876578">
          <w:marLeft w:val="0"/>
          <w:marRight w:val="0"/>
          <w:marTop w:val="0"/>
          <w:marBottom w:val="0"/>
          <w:divBdr>
            <w:top w:val="none" w:sz="0" w:space="0" w:color="auto"/>
            <w:left w:val="none" w:sz="0" w:space="0" w:color="auto"/>
            <w:bottom w:val="none" w:sz="0" w:space="0" w:color="auto"/>
            <w:right w:val="none" w:sz="0" w:space="0" w:color="auto"/>
          </w:divBdr>
        </w:div>
        <w:div w:id="544876580">
          <w:marLeft w:val="0"/>
          <w:marRight w:val="0"/>
          <w:marTop w:val="0"/>
          <w:marBottom w:val="0"/>
          <w:divBdr>
            <w:top w:val="none" w:sz="0" w:space="0" w:color="auto"/>
            <w:left w:val="none" w:sz="0" w:space="0" w:color="auto"/>
            <w:bottom w:val="none" w:sz="0" w:space="0" w:color="auto"/>
            <w:right w:val="none" w:sz="0" w:space="0" w:color="auto"/>
          </w:divBdr>
        </w:div>
        <w:div w:id="54487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440</Words>
  <Characters>2210</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the Use and Charging for Southwell’s Parks and Green Spaces</dc:title>
  <dc:subject/>
  <dc:creator>Karen Roberts</dc:creator>
  <cp:keywords/>
  <dc:description/>
  <cp:lastModifiedBy>Deputy Clerk</cp:lastModifiedBy>
  <cp:revision>5</cp:revision>
  <dcterms:created xsi:type="dcterms:W3CDTF">2022-07-19T12:09:00Z</dcterms:created>
  <dcterms:modified xsi:type="dcterms:W3CDTF">2022-11-22T12:03:00Z</dcterms:modified>
</cp:coreProperties>
</file>